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ECF2" w14:textId="6212286A" w:rsidR="00B3496F" w:rsidRDefault="00B3496F" w:rsidP="00A030F0">
      <w:r w:rsidRPr="009B7C67"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55AA9C8B" wp14:editId="578EB255">
            <wp:simplePos x="0" y="0"/>
            <wp:positionH relativeFrom="column">
              <wp:posOffset>4422947</wp:posOffset>
            </wp:positionH>
            <wp:positionV relativeFrom="paragraph">
              <wp:posOffset>347</wp:posOffset>
            </wp:positionV>
            <wp:extent cx="1719062" cy="91459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regis parish logo ma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62" cy="914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1DE7A1" w14:textId="1472CB5C" w:rsidR="00B3496F" w:rsidRDefault="00B3496F" w:rsidP="00A030F0"/>
    <w:p w14:paraId="49B473E9" w14:textId="6EC6F782" w:rsidR="00FA63FC" w:rsidRDefault="00FA63FC" w:rsidP="00A030F0">
      <w:r>
        <w:t>April 2</w:t>
      </w:r>
      <w:r w:rsidR="00CD5E7C">
        <w:t>4</w:t>
      </w:r>
      <w:r>
        <w:t>, 20</w:t>
      </w:r>
      <w:r w:rsidR="00782A5B">
        <w:t>2</w:t>
      </w:r>
      <w:r w:rsidR="004F3431">
        <w:t>3</w:t>
      </w:r>
    </w:p>
    <w:p w14:paraId="2ACF8CC2" w14:textId="77777777" w:rsidR="00FA63FC" w:rsidRPr="00FA63FC" w:rsidRDefault="00FA63FC" w:rsidP="00FA63FC">
      <w:pPr>
        <w:spacing w:after="0" w:line="240" w:lineRule="auto"/>
        <w:jc w:val="right"/>
        <w:rPr>
          <w:sz w:val="16"/>
        </w:rPr>
      </w:pPr>
    </w:p>
    <w:p w14:paraId="142B3A4B" w14:textId="77777777" w:rsidR="008509A0" w:rsidRPr="008509A0" w:rsidRDefault="008509A0" w:rsidP="008509A0">
      <w:pPr>
        <w:spacing w:after="0" w:line="240" w:lineRule="auto"/>
        <w:rPr>
          <w:sz w:val="16"/>
          <w:szCs w:val="16"/>
        </w:rPr>
      </w:pPr>
      <w:bookmarkStart w:id="0" w:name="_Hlk45361593"/>
    </w:p>
    <w:p w14:paraId="5967FB3A" w14:textId="09820551" w:rsidR="008509A0" w:rsidRDefault="008509A0" w:rsidP="008509A0">
      <w:pPr>
        <w:spacing w:after="0" w:line="240" w:lineRule="auto"/>
      </w:pPr>
      <w:r>
        <w:t xml:space="preserve">Dear </w:t>
      </w:r>
      <w:r w:rsidR="00755C31">
        <w:fldChar w:fldCharType="begin"/>
      </w:r>
      <w:r w:rsidR="00755C31">
        <w:instrText xml:space="preserve"> MERGEFIELD "Primary_Salutation" </w:instrText>
      </w:r>
      <w:r w:rsidR="00755C31">
        <w:fldChar w:fldCharType="separate"/>
      </w:r>
      <w:r w:rsidR="00B3496F">
        <w:rPr>
          <w:noProof/>
        </w:rPr>
        <w:t>Member of St. Regis</w:t>
      </w:r>
      <w:r w:rsidR="00755C31">
        <w:rPr>
          <w:noProof/>
        </w:rPr>
        <w:fldChar w:fldCharType="end"/>
      </w:r>
      <w:r>
        <w:t xml:space="preserve">: </w:t>
      </w:r>
    </w:p>
    <w:bookmarkEnd w:id="0"/>
    <w:p w14:paraId="051DD1D1" w14:textId="77777777" w:rsidR="008509A0" w:rsidRPr="007D113E" w:rsidRDefault="008509A0" w:rsidP="008509A0">
      <w:pPr>
        <w:spacing w:after="0" w:line="240" w:lineRule="auto"/>
        <w:rPr>
          <w:sz w:val="16"/>
        </w:rPr>
      </w:pPr>
    </w:p>
    <w:p w14:paraId="2FF6BD28" w14:textId="5356E5A6" w:rsidR="007D113E" w:rsidRDefault="00FA63FC" w:rsidP="006446C2">
      <w:pPr>
        <w:spacing w:after="0" w:line="240" w:lineRule="auto"/>
        <w:jc w:val="both"/>
      </w:pPr>
      <w:bookmarkStart w:id="1" w:name="_Hlk68860026"/>
      <w:r w:rsidRPr="000B56B1">
        <w:t xml:space="preserve">The </w:t>
      </w:r>
      <w:r w:rsidRPr="000B56B1">
        <w:rPr>
          <w:b/>
        </w:rPr>
        <w:t>20</w:t>
      </w:r>
      <w:r w:rsidR="00782A5B">
        <w:rPr>
          <w:b/>
        </w:rPr>
        <w:t>2</w:t>
      </w:r>
      <w:r w:rsidR="004F3431">
        <w:rPr>
          <w:b/>
        </w:rPr>
        <w:t>3</w:t>
      </w:r>
      <w:r w:rsidRPr="000B56B1">
        <w:rPr>
          <w:b/>
        </w:rPr>
        <w:t xml:space="preserve"> Catholic Services Appeal</w:t>
      </w:r>
      <w:r w:rsidRPr="000B56B1">
        <w:t xml:space="preserve"> has begun with the theme </w:t>
      </w:r>
      <w:r w:rsidR="004F3431">
        <w:rPr>
          <w:i/>
        </w:rPr>
        <w:t>Go and Announce the Gospel of the Lord</w:t>
      </w:r>
      <w:r w:rsidRPr="000B56B1">
        <w:t xml:space="preserve">. As Catholics we share an experience of Church in both the local parish and the larger community of the Archdiocese of Detroit. Both experiences are essential to participating as a Catholic Church in the mission and ministry of Jesus. The </w:t>
      </w:r>
      <w:r w:rsidR="007320FC">
        <w:t>C.S.A.</w:t>
      </w:r>
      <w:r w:rsidRPr="000B56B1">
        <w:t xml:space="preserve"> is our yearly experience on a very practical, financial level for helping our Archdiocesan community and ourselves live up to the call to </w:t>
      </w:r>
      <w:r w:rsidR="008A0BD1">
        <w:rPr>
          <w:iCs/>
        </w:rPr>
        <w:t>form missionary disciples of Jesus</w:t>
      </w:r>
      <w:r w:rsidR="00553E70">
        <w:rPr>
          <w:iCs/>
        </w:rPr>
        <w:t>,</w:t>
      </w:r>
      <w:r w:rsidRPr="000B56B1">
        <w:t xml:space="preserve"> and to serve our brothers and sisters. Through the </w:t>
      </w:r>
      <w:r w:rsidR="007320FC">
        <w:t>C.S.A.</w:t>
      </w:r>
      <w:r w:rsidRPr="000B56B1">
        <w:t xml:space="preserve"> we help </w:t>
      </w:r>
      <w:r w:rsidR="00782A5B">
        <w:t>over 170 different</w:t>
      </w:r>
      <w:r w:rsidRPr="000B56B1">
        <w:t xml:space="preserve"> programs and ministries</w:t>
      </w:r>
      <w:r w:rsidR="004F3431">
        <w:t xml:space="preserve"> maintain their outreach and mission,</w:t>
      </w:r>
      <w:r w:rsidRPr="000B56B1">
        <w:t xml:space="preserve"> including: college campus ministry, marriage and family ministry, programs for the handicapped, Catholic religious education, parish life programs, and much more</w:t>
      </w:r>
      <w:r w:rsidR="007D113E">
        <w:t>.</w:t>
      </w:r>
    </w:p>
    <w:p w14:paraId="27C36786" w14:textId="77777777" w:rsidR="007D113E" w:rsidRPr="007D113E" w:rsidRDefault="007D113E" w:rsidP="006446C2">
      <w:pPr>
        <w:spacing w:after="0" w:line="240" w:lineRule="auto"/>
        <w:jc w:val="both"/>
        <w:rPr>
          <w:sz w:val="16"/>
        </w:rPr>
      </w:pPr>
    </w:p>
    <w:p w14:paraId="1C597877" w14:textId="60624494" w:rsidR="00782A5B" w:rsidRDefault="00FA63FC" w:rsidP="006446C2">
      <w:pPr>
        <w:spacing w:after="0" w:line="240" w:lineRule="auto"/>
        <w:jc w:val="both"/>
        <w:rPr>
          <w:bCs/>
        </w:rPr>
      </w:pPr>
      <w:r w:rsidRPr="000B56B1">
        <w:t xml:space="preserve">As you may know, the Archdiocese of Detroit gives every parish a mandated </w:t>
      </w:r>
      <w:r w:rsidR="007320FC">
        <w:t>C.S.A.</w:t>
      </w:r>
      <w:r w:rsidRPr="000B56B1">
        <w:t xml:space="preserve"> target. Every parish must meet this target through its parishioners’ </w:t>
      </w:r>
      <w:r w:rsidR="007320FC">
        <w:t>C.S.A.</w:t>
      </w:r>
      <w:r w:rsidRPr="000B56B1">
        <w:t xml:space="preserve"> donations or pay the shortfall out of parish operating or savings funds. </w:t>
      </w:r>
      <w:r w:rsidRPr="000B56B1">
        <w:rPr>
          <w:bCs/>
        </w:rPr>
        <w:t xml:space="preserve">The great news is that 100% of monies donated above our target come back to St. Regis “tax-free” for our own use. </w:t>
      </w:r>
      <w:r w:rsidR="00CE5A84">
        <w:rPr>
          <w:bCs/>
        </w:rPr>
        <w:t xml:space="preserve">This coming year those extra monies will be used to </w:t>
      </w:r>
      <w:r w:rsidR="004A3D15">
        <w:rPr>
          <w:bCs/>
        </w:rPr>
        <w:t>continue to</w:t>
      </w:r>
      <w:r w:rsidR="00CE5A84">
        <w:rPr>
          <w:bCs/>
        </w:rPr>
        <w:t xml:space="preserve"> beautify our church entrance area, help with the cost of new windows in the school, and allow us to maintain a strong and dedicated parish staff to serve the parish.</w:t>
      </w:r>
      <w:r w:rsidR="00782A5B">
        <w:rPr>
          <w:bCs/>
        </w:rPr>
        <w:t xml:space="preserve"> </w:t>
      </w:r>
      <w:r w:rsidR="00CE5A84">
        <w:rPr>
          <w:bCs/>
        </w:rPr>
        <w:t>We are grateful for every gift!</w:t>
      </w:r>
    </w:p>
    <w:p w14:paraId="59E3FC46" w14:textId="77777777" w:rsidR="00782A5B" w:rsidRPr="008509A0" w:rsidRDefault="00782A5B" w:rsidP="006446C2">
      <w:pPr>
        <w:spacing w:after="0" w:line="240" w:lineRule="auto"/>
        <w:jc w:val="both"/>
        <w:rPr>
          <w:bCs/>
          <w:sz w:val="16"/>
          <w:szCs w:val="16"/>
        </w:rPr>
      </w:pPr>
    </w:p>
    <w:p w14:paraId="149BE7F5" w14:textId="42FCFF90" w:rsidR="007D113E" w:rsidRDefault="00782A5B" w:rsidP="008509A0">
      <w:pPr>
        <w:spacing w:after="0" w:line="240" w:lineRule="auto"/>
        <w:jc w:val="both"/>
      </w:pPr>
      <w:r>
        <w:rPr>
          <w:bCs/>
        </w:rPr>
        <w:t xml:space="preserve">Knowing that we will exceed our target every year and that </w:t>
      </w:r>
      <w:r w:rsidR="00C0605B">
        <w:rPr>
          <w:bCs/>
        </w:rPr>
        <w:t>such</w:t>
      </w:r>
      <w:r>
        <w:rPr>
          <w:bCs/>
        </w:rPr>
        <w:t xml:space="preserve"> monies</w:t>
      </w:r>
      <w:r w:rsidR="00C0605B">
        <w:rPr>
          <w:bCs/>
        </w:rPr>
        <w:t xml:space="preserve"> directly benefit St. Regis Parish, </w:t>
      </w:r>
      <w:r>
        <w:rPr>
          <w:bCs/>
        </w:rPr>
        <w:t xml:space="preserve">a number of parishioners use the annual </w:t>
      </w:r>
      <w:r w:rsidR="007320FC">
        <w:rPr>
          <w:bCs/>
        </w:rPr>
        <w:t>C.S.A.</w:t>
      </w:r>
      <w:r>
        <w:rPr>
          <w:bCs/>
        </w:rPr>
        <w:t xml:space="preserve"> to give significant gifts to the parish</w:t>
      </w:r>
      <w:r w:rsidR="00FA63FC" w:rsidRPr="000B56B1">
        <w:rPr>
          <w:bCs/>
        </w:rPr>
        <w:t xml:space="preserve">. </w:t>
      </w:r>
      <w:r w:rsidR="00D07D52">
        <w:rPr>
          <w:bCs/>
        </w:rPr>
        <w:t>Co</w:t>
      </w:r>
      <w:r w:rsidR="008A0BD1">
        <w:rPr>
          <w:bCs/>
        </w:rPr>
        <w:t xml:space="preserve">nsider </w:t>
      </w:r>
      <w:r w:rsidR="00D07D52">
        <w:rPr>
          <w:bCs/>
        </w:rPr>
        <w:t>whether that is a possibility for you, a</w:t>
      </w:r>
      <w:r w:rsidR="008A0BD1">
        <w:rPr>
          <w:bCs/>
        </w:rPr>
        <w:t xml:space="preserve">s you think about this year’s contribution. </w:t>
      </w:r>
      <w:bookmarkStart w:id="2" w:name="_Hlk68860485"/>
      <w:r w:rsidR="00D07D52">
        <w:rPr>
          <w:bCs/>
        </w:rPr>
        <w:t>Also i</w:t>
      </w:r>
      <w:r w:rsidR="00663E47" w:rsidRPr="000B56B1">
        <w:t xml:space="preserve">ncluded with this letter is a </w:t>
      </w:r>
      <w:r w:rsidR="007320FC">
        <w:t>C.S.A.</w:t>
      </w:r>
      <w:r w:rsidR="00663E47" w:rsidRPr="000B56B1">
        <w:t xml:space="preserve"> </w:t>
      </w:r>
      <w:r w:rsidR="00CE5A84">
        <w:t>“Myth and Facts Sheet”</w:t>
      </w:r>
      <w:r w:rsidR="00663E47" w:rsidRPr="000B56B1">
        <w:t xml:space="preserve"> to review some of the common questions people have about </w:t>
      </w:r>
      <w:r w:rsidR="00663E47">
        <w:t xml:space="preserve">the </w:t>
      </w:r>
      <w:r w:rsidR="007320FC">
        <w:t>C.S.A.</w:t>
      </w:r>
      <w:bookmarkEnd w:id="2"/>
      <w:r w:rsidR="00663E47" w:rsidRPr="00876C67">
        <w:t xml:space="preserve"> </w:t>
      </w:r>
      <w:r w:rsidR="00D07D52">
        <w:t xml:space="preserve"> </w:t>
      </w:r>
      <w:r w:rsidR="00663E47" w:rsidRPr="000B56B1">
        <w:t xml:space="preserve">As you read over the materials, please do not hesitate to </w:t>
      </w:r>
      <w:r w:rsidR="0043083E">
        <w:t>call me or the business office for any additional information you may need.</w:t>
      </w:r>
    </w:p>
    <w:p w14:paraId="27DF2FCC" w14:textId="77777777" w:rsidR="008509A0" w:rsidRPr="007D113E" w:rsidRDefault="008509A0" w:rsidP="008509A0">
      <w:pPr>
        <w:spacing w:after="0" w:line="240" w:lineRule="auto"/>
        <w:jc w:val="both"/>
        <w:rPr>
          <w:b/>
          <w:bCs/>
          <w:sz w:val="16"/>
        </w:rPr>
      </w:pPr>
    </w:p>
    <w:p w14:paraId="3C1E5362" w14:textId="7BA43947" w:rsidR="007D113E" w:rsidRDefault="00FA63FC" w:rsidP="006446C2">
      <w:pPr>
        <w:pStyle w:val="TimesRoman"/>
        <w:ind w:right="-72"/>
        <w:jc w:val="both"/>
        <w:rPr>
          <w:rFonts w:asciiTheme="minorHAnsi" w:hAnsiTheme="minorHAnsi"/>
          <w:bCs/>
          <w:sz w:val="22"/>
          <w:szCs w:val="22"/>
        </w:rPr>
      </w:pPr>
      <w:bookmarkStart w:id="3" w:name="_Hlk132620892"/>
      <w:r w:rsidRPr="000B56B1">
        <w:rPr>
          <w:rFonts w:asciiTheme="minorHAnsi" w:hAnsiTheme="minorHAnsi"/>
          <w:b/>
          <w:bCs/>
          <w:sz w:val="22"/>
          <w:szCs w:val="22"/>
        </w:rPr>
        <w:t xml:space="preserve">How much should you </w:t>
      </w:r>
      <w:r w:rsidR="00D07D52">
        <w:rPr>
          <w:rFonts w:asciiTheme="minorHAnsi" w:hAnsiTheme="minorHAnsi"/>
          <w:b/>
          <w:bCs/>
          <w:sz w:val="22"/>
          <w:szCs w:val="22"/>
        </w:rPr>
        <w:t>give</w:t>
      </w:r>
      <w:r w:rsidRPr="000B56B1">
        <w:rPr>
          <w:rFonts w:asciiTheme="minorHAnsi" w:hAnsiTheme="minorHAnsi"/>
          <w:b/>
          <w:bCs/>
          <w:sz w:val="22"/>
          <w:szCs w:val="22"/>
        </w:rPr>
        <w:t xml:space="preserve">? </w:t>
      </w:r>
      <w:bookmarkStart w:id="4" w:name="_Hlk132620139"/>
      <w:r w:rsidR="00A66B9F" w:rsidRPr="000B56B1">
        <w:rPr>
          <w:rFonts w:asciiTheme="minorHAnsi" w:hAnsiTheme="minorHAnsi"/>
          <w:bCs/>
          <w:sz w:val="22"/>
          <w:szCs w:val="22"/>
        </w:rPr>
        <w:t xml:space="preserve">I know that financial situations vary greatly, </w:t>
      </w:r>
      <w:r w:rsidR="00A66B9F">
        <w:rPr>
          <w:rFonts w:asciiTheme="minorHAnsi" w:hAnsiTheme="minorHAnsi"/>
          <w:bCs/>
          <w:sz w:val="22"/>
          <w:szCs w:val="22"/>
        </w:rPr>
        <w:t xml:space="preserve">but </w:t>
      </w:r>
      <w:r w:rsidRPr="000B56B1">
        <w:rPr>
          <w:rFonts w:asciiTheme="minorHAnsi" w:hAnsiTheme="minorHAnsi"/>
          <w:bCs/>
          <w:sz w:val="22"/>
          <w:szCs w:val="22"/>
        </w:rPr>
        <w:t xml:space="preserve">I ask that every parish household </w:t>
      </w:r>
      <w:r w:rsidRPr="00726E5F">
        <w:rPr>
          <w:rFonts w:asciiTheme="minorHAnsi" w:hAnsiTheme="minorHAnsi"/>
          <w:bCs/>
          <w:sz w:val="22"/>
          <w:szCs w:val="22"/>
        </w:rPr>
        <w:t xml:space="preserve">prayerfully consider a </w:t>
      </w:r>
      <w:r w:rsidR="00726E5F" w:rsidRPr="00726E5F">
        <w:rPr>
          <w:rFonts w:asciiTheme="minorHAnsi" w:hAnsiTheme="minorHAnsi"/>
          <w:bCs/>
          <w:sz w:val="22"/>
          <w:szCs w:val="22"/>
        </w:rPr>
        <w:t>generous gift</w:t>
      </w:r>
      <w:r w:rsidR="00726E5F">
        <w:rPr>
          <w:rFonts w:asciiTheme="minorHAnsi" w:hAnsiTheme="minorHAnsi"/>
          <w:b/>
          <w:sz w:val="22"/>
          <w:szCs w:val="22"/>
        </w:rPr>
        <w:t xml:space="preserve">.  The card prepared by the Archdiocese has a box for “Other”, and I hope most of us can check that box and offer a </w:t>
      </w:r>
      <w:r w:rsidRPr="00A346A0">
        <w:rPr>
          <w:rFonts w:asciiTheme="minorHAnsi" w:hAnsiTheme="minorHAnsi"/>
          <w:b/>
          <w:sz w:val="22"/>
          <w:szCs w:val="22"/>
        </w:rPr>
        <w:t>gift of at least $500</w:t>
      </w:r>
      <w:r w:rsidRPr="000B56B1">
        <w:rPr>
          <w:rFonts w:asciiTheme="minorHAnsi" w:hAnsiTheme="minorHAnsi"/>
          <w:bCs/>
          <w:sz w:val="22"/>
          <w:szCs w:val="22"/>
        </w:rPr>
        <w:t>. Some are able to give significantly more, some less.</w:t>
      </w:r>
      <w:r w:rsidR="00A66B9F">
        <w:rPr>
          <w:rFonts w:asciiTheme="minorHAnsi" w:hAnsiTheme="minorHAnsi"/>
          <w:bCs/>
          <w:sz w:val="22"/>
          <w:szCs w:val="22"/>
        </w:rPr>
        <w:t xml:space="preserve"> </w:t>
      </w:r>
      <w:r w:rsidRPr="000B56B1">
        <w:rPr>
          <w:rFonts w:asciiTheme="minorHAnsi" w:hAnsiTheme="minorHAnsi"/>
          <w:bCs/>
          <w:sz w:val="22"/>
          <w:szCs w:val="22"/>
        </w:rPr>
        <w:t xml:space="preserve"> If most of us, </w:t>
      </w:r>
      <w:proofErr w:type="gramStart"/>
      <w:r w:rsidRPr="000B56B1">
        <w:rPr>
          <w:rFonts w:asciiTheme="minorHAnsi" w:hAnsiTheme="minorHAnsi"/>
          <w:bCs/>
          <w:sz w:val="22"/>
          <w:szCs w:val="22"/>
        </w:rPr>
        <w:t>myself</w:t>
      </w:r>
      <w:proofErr w:type="gramEnd"/>
      <w:r w:rsidRPr="000B56B1">
        <w:rPr>
          <w:rFonts w:asciiTheme="minorHAnsi" w:hAnsiTheme="minorHAnsi"/>
          <w:bCs/>
          <w:sz w:val="22"/>
          <w:szCs w:val="22"/>
        </w:rPr>
        <w:t xml:space="preserve"> included, give a generous donation we will </w:t>
      </w:r>
      <w:r w:rsidR="00A346A0">
        <w:rPr>
          <w:rFonts w:asciiTheme="minorHAnsi" w:hAnsiTheme="minorHAnsi"/>
          <w:bCs/>
          <w:sz w:val="22"/>
          <w:szCs w:val="22"/>
        </w:rPr>
        <w:t xml:space="preserve">be able to </w:t>
      </w:r>
      <w:r w:rsidRPr="000B56B1">
        <w:rPr>
          <w:rFonts w:asciiTheme="minorHAnsi" w:hAnsiTheme="minorHAnsi"/>
          <w:bCs/>
          <w:sz w:val="22"/>
          <w:szCs w:val="22"/>
        </w:rPr>
        <w:t xml:space="preserve">meet </w:t>
      </w:r>
      <w:r w:rsidR="005C2AE7">
        <w:rPr>
          <w:rFonts w:asciiTheme="minorHAnsi" w:hAnsiTheme="minorHAnsi"/>
          <w:bCs/>
          <w:sz w:val="22"/>
          <w:szCs w:val="22"/>
        </w:rPr>
        <w:t>all</w:t>
      </w:r>
      <w:r w:rsidR="008509A0">
        <w:rPr>
          <w:rFonts w:asciiTheme="minorHAnsi" w:hAnsiTheme="minorHAnsi"/>
          <w:bCs/>
          <w:sz w:val="22"/>
          <w:szCs w:val="22"/>
        </w:rPr>
        <w:t xml:space="preserve"> our obligations</w:t>
      </w:r>
      <w:r w:rsidR="005A2231">
        <w:rPr>
          <w:rFonts w:asciiTheme="minorHAnsi" w:hAnsiTheme="minorHAnsi"/>
          <w:bCs/>
          <w:sz w:val="22"/>
          <w:szCs w:val="22"/>
        </w:rPr>
        <w:t>.</w:t>
      </w:r>
    </w:p>
    <w:bookmarkEnd w:id="4"/>
    <w:bookmarkEnd w:id="3"/>
    <w:p w14:paraId="7271A4F9" w14:textId="77777777" w:rsidR="005A2231" w:rsidRPr="007D113E" w:rsidRDefault="005A2231" w:rsidP="006446C2">
      <w:pPr>
        <w:pStyle w:val="TimesRoman"/>
        <w:ind w:right="-72"/>
        <w:jc w:val="both"/>
        <w:rPr>
          <w:rFonts w:asciiTheme="minorHAnsi" w:hAnsiTheme="minorHAnsi"/>
          <w:sz w:val="16"/>
          <w:szCs w:val="22"/>
        </w:rPr>
      </w:pPr>
    </w:p>
    <w:p w14:paraId="0CD2E483" w14:textId="6C8610B8" w:rsidR="00FA63FC" w:rsidRPr="000B56B1" w:rsidRDefault="00726E5F" w:rsidP="006446C2">
      <w:pPr>
        <w:pStyle w:val="TimesRoman"/>
        <w:ind w:right="-72"/>
        <w:jc w:val="both"/>
        <w:rPr>
          <w:rFonts w:asciiTheme="minorHAnsi" w:hAnsiTheme="minorHAnsi"/>
          <w:sz w:val="22"/>
          <w:szCs w:val="22"/>
        </w:rPr>
      </w:pPr>
      <w:bookmarkStart w:id="5" w:name="_Hlk132620472"/>
      <w:bookmarkStart w:id="6" w:name="_Hlk132620114"/>
      <w:r>
        <w:rPr>
          <w:rFonts w:asciiTheme="minorHAnsi" w:hAnsiTheme="minorHAnsi"/>
          <w:sz w:val="22"/>
          <w:szCs w:val="22"/>
        </w:rPr>
        <w:t>Please place the enclosed donation card in the</w:t>
      </w:r>
      <w:r w:rsidR="00FA63FC" w:rsidRPr="000B56B1">
        <w:rPr>
          <w:rFonts w:asciiTheme="minorHAnsi" w:hAnsiTheme="minorHAnsi"/>
          <w:sz w:val="22"/>
          <w:szCs w:val="22"/>
        </w:rPr>
        <w:t xml:space="preserve"> envelope </w:t>
      </w:r>
      <w:r>
        <w:rPr>
          <w:rFonts w:asciiTheme="minorHAnsi" w:hAnsiTheme="minorHAnsi"/>
          <w:sz w:val="22"/>
          <w:szCs w:val="22"/>
        </w:rPr>
        <w:t xml:space="preserve">and mail it directly to the processing center address or drop it </w:t>
      </w:r>
      <w:r w:rsidR="00FA63FC" w:rsidRPr="000B56B1">
        <w:rPr>
          <w:rFonts w:asciiTheme="minorHAnsi" w:hAnsiTheme="minorHAnsi"/>
          <w:sz w:val="22"/>
          <w:szCs w:val="22"/>
        </w:rPr>
        <w:t xml:space="preserve">in the collection at any Mass </w:t>
      </w:r>
      <w:r w:rsidR="00CD5E7C">
        <w:rPr>
          <w:rFonts w:asciiTheme="minorHAnsi" w:hAnsiTheme="minorHAnsi"/>
          <w:sz w:val="22"/>
          <w:szCs w:val="22"/>
        </w:rPr>
        <w:t xml:space="preserve">and we will mail it. </w:t>
      </w:r>
      <w:r w:rsidR="00FA63FC" w:rsidRPr="000B56B1">
        <w:rPr>
          <w:rFonts w:asciiTheme="minorHAnsi" w:hAnsiTheme="minorHAnsi"/>
          <w:sz w:val="22"/>
          <w:szCs w:val="22"/>
        </w:rPr>
        <w:t xml:space="preserve"> </w:t>
      </w:r>
      <w:r w:rsidR="00A66B9F">
        <w:rPr>
          <w:rFonts w:asciiTheme="minorHAnsi" w:hAnsiTheme="minorHAnsi"/>
          <w:sz w:val="22"/>
          <w:szCs w:val="22"/>
        </w:rPr>
        <w:t xml:space="preserve">On the back of the pledge </w:t>
      </w:r>
      <w:r w:rsidR="00D07D52">
        <w:rPr>
          <w:rFonts w:asciiTheme="minorHAnsi" w:hAnsiTheme="minorHAnsi"/>
          <w:sz w:val="22"/>
          <w:szCs w:val="22"/>
        </w:rPr>
        <w:t>card,</w:t>
      </w:r>
      <w:r w:rsidR="00A66B9F">
        <w:rPr>
          <w:rFonts w:asciiTheme="minorHAnsi" w:hAnsiTheme="minorHAnsi"/>
          <w:sz w:val="22"/>
          <w:szCs w:val="22"/>
        </w:rPr>
        <w:t xml:space="preserve"> you will find information on how to give online or by credit card, if that is more convenient for you. I</w:t>
      </w:r>
      <w:r w:rsidR="00C0605B">
        <w:rPr>
          <w:rFonts w:asciiTheme="minorHAnsi" w:hAnsiTheme="minorHAnsi"/>
          <w:sz w:val="22"/>
          <w:szCs w:val="22"/>
        </w:rPr>
        <w:t>f you choose to donate through the Archdiocesan website, be sure to select St. Regis Parish as the recipient of the gift.</w:t>
      </w:r>
      <w:bookmarkEnd w:id="5"/>
      <w:r w:rsidR="00C0605B">
        <w:rPr>
          <w:rFonts w:asciiTheme="minorHAnsi" w:hAnsiTheme="minorHAnsi"/>
          <w:sz w:val="22"/>
          <w:szCs w:val="22"/>
        </w:rPr>
        <w:t xml:space="preserve"> </w:t>
      </w:r>
    </w:p>
    <w:p w14:paraId="11953967" w14:textId="77777777" w:rsidR="007D113E" w:rsidRPr="007D113E" w:rsidRDefault="007D113E" w:rsidP="006446C2">
      <w:pPr>
        <w:pStyle w:val="TimesRoman"/>
        <w:ind w:right="-72"/>
        <w:jc w:val="both"/>
        <w:rPr>
          <w:rFonts w:asciiTheme="minorHAnsi" w:hAnsiTheme="minorHAnsi" w:cs="Arial"/>
          <w:b/>
          <w:sz w:val="16"/>
          <w:szCs w:val="22"/>
        </w:rPr>
      </w:pPr>
      <w:bookmarkStart w:id="7" w:name="_Hlk478724537"/>
      <w:bookmarkEnd w:id="6"/>
    </w:p>
    <w:bookmarkEnd w:id="7"/>
    <w:p w14:paraId="24C7E6A8" w14:textId="5DC51A05" w:rsidR="005A2231" w:rsidRPr="00A95141" w:rsidRDefault="00663E47" w:rsidP="005A2231">
      <w:pPr>
        <w:pStyle w:val="TimesRoman"/>
        <w:ind w:right="-7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Thank you for your continuing support. St. Regis Parish needs it and I truly appreciate it. </w:t>
      </w:r>
      <w:r w:rsidRPr="00876C67">
        <w:rPr>
          <w:rFonts w:asciiTheme="minorHAnsi" w:hAnsiTheme="minorHAnsi" w:cs="Arial"/>
          <w:bCs/>
          <w:sz w:val="22"/>
          <w:szCs w:val="22"/>
        </w:rPr>
        <w:t xml:space="preserve">If possible, we ask that you make your </w:t>
      </w:r>
      <w:r w:rsidR="007320FC">
        <w:rPr>
          <w:rFonts w:asciiTheme="minorHAnsi" w:hAnsiTheme="minorHAnsi" w:cs="Arial"/>
          <w:bCs/>
          <w:sz w:val="22"/>
          <w:szCs w:val="22"/>
        </w:rPr>
        <w:t>C.S.A.</w:t>
      </w:r>
      <w:r w:rsidRPr="00876C67">
        <w:rPr>
          <w:rFonts w:asciiTheme="minorHAnsi" w:hAnsiTheme="minorHAnsi" w:cs="Arial"/>
          <w:bCs/>
          <w:sz w:val="22"/>
          <w:szCs w:val="22"/>
        </w:rPr>
        <w:t xml:space="preserve"> pledge within the next few weeks, or </w:t>
      </w:r>
      <w:r w:rsidRPr="000B56B1">
        <w:rPr>
          <w:rFonts w:asciiTheme="minorHAnsi" w:hAnsiTheme="minorHAnsi" w:cs="Arial"/>
          <w:b/>
          <w:sz w:val="22"/>
          <w:szCs w:val="22"/>
        </w:rPr>
        <w:t xml:space="preserve">by May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="00BA6872">
        <w:rPr>
          <w:rFonts w:asciiTheme="minorHAnsi" w:hAnsiTheme="minorHAnsi" w:cs="Arial"/>
          <w:b/>
          <w:sz w:val="22"/>
          <w:szCs w:val="22"/>
        </w:rPr>
        <w:t>4</w:t>
      </w:r>
      <w:r w:rsidR="00BA6872" w:rsidRPr="00BA6872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="005C2AE7">
        <w:rPr>
          <w:rFonts w:asciiTheme="minorHAnsi" w:hAnsiTheme="minorHAnsi" w:cs="Arial"/>
          <w:b/>
          <w:sz w:val="22"/>
          <w:szCs w:val="22"/>
        </w:rPr>
        <w:t>.</w:t>
      </w:r>
      <w:r w:rsidR="00FA63FC" w:rsidRPr="000B56B1">
        <w:rPr>
          <w:rFonts w:asciiTheme="minorHAnsi" w:hAnsiTheme="minorHAnsi"/>
          <w:sz w:val="22"/>
          <w:szCs w:val="22"/>
        </w:rPr>
        <w:t xml:space="preserve"> </w:t>
      </w:r>
      <w:r w:rsidR="005A2231" w:rsidRPr="00A95141">
        <w:rPr>
          <w:rFonts w:asciiTheme="minorHAnsi" w:hAnsiTheme="minorHAnsi"/>
          <w:sz w:val="22"/>
          <w:szCs w:val="22"/>
        </w:rPr>
        <w:t xml:space="preserve">If you are financially unable to contribute this year, just mark the </w:t>
      </w:r>
      <w:r w:rsidR="005A2231">
        <w:rPr>
          <w:rFonts w:asciiTheme="minorHAnsi" w:hAnsiTheme="minorHAnsi"/>
          <w:sz w:val="22"/>
          <w:szCs w:val="22"/>
        </w:rPr>
        <w:t>pledge</w:t>
      </w:r>
      <w:r w:rsidR="00D07D52">
        <w:rPr>
          <w:rFonts w:asciiTheme="minorHAnsi" w:hAnsiTheme="minorHAnsi"/>
          <w:sz w:val="22"/>
          <w:szCs w:val="22"/>
        </w:rPr>
        <w:t>/donation</w:t>
      </w:r>
      <w:r w:rsidR="005A2231">
        <w:rPr>
          <w:rFonts w:asciiTheme="minorHAnsi" w:hAnsiTheme="minorHAnsi"/>
          <w:sz w:val="22"/>
          <w:szCs w:val="22"/>
        </w:rPr>
        <w:t xml:space="preserve"> </w:t>
      </w:r>
      <w:r w:rsidR="00BA6872">
        <w:rPr>
          <w:rFonts w:asciiTheme="minorHAnsi" w:hAnsiTheme="minorHAnsi"/>
          <w:sz w:val="22"/>
          <w:szCs w:val="22"/>
        </w:rPr>
        <w:t xml:space="preserve">section </w:t>
      </w:r>
      <w:r w:rsidR="00BA6872" w:rsidRPr="00A95141">
        <w:rPr>
          <w:rFonts w:asciiTheme="minorHAnsi" w:hAnsiTheme="minorHAnsi"/>
          <w:sz w:val="22"/>
          <w:szCs w:val="22"/>
        </w:rPr>
        <w:t>with</w:t>
      </w:r>
      <w:r w:rsidR="005A2231" w:rsidRPr="00A95141">
        <w:rPr>
          <w:rFonts w:asciiTheme="minorHAnsi" w:hAnsiTheme="minorHAnsi"/>
          <w:sz w:val="22"/>
          <w:szCs w:val="22"/>
        </w:rPr>
        <w:t xml:space="preserve"> a “0” and </w:t>
      </w:r>
      <w:r w:rsidR="005A2231">
        <w:rPr>
          <w:rFonts w:asciiTheme="minorHAnsi" w:hAnsiTheme="minorHAnsi"/>
          <w:sz w:val="22"/>
          <w:szCs w:val="22"/>
        </w:rPr>
        <w:t>return it</w:t>
      </w:r>
      <w:r w:rsidR="005A2231" w:rsidRPr="00A95141">
        <w:rPr>
          <w:rFonts w:asciiTheme="minorHAnsi" w:hAnsiTheme="minorHAnsi"/>
          <w:sz w:val="22"/>
          <w:szCs w:val="22"/>
        </w:rPr>
        <w:t>. We then know we do not need to contact you further or send you a follow-up letter. Thank you.</w:t>
      </w:r>
    </w:p>
    <w:bookmarkEnd w:id="1"/>
    <w:p w14:paraId="23E88463" w14:textId="77777777" w:rsidR="007D113E" w:rsidRPr="005A2231" w:rsidRDefault="007D113E" w:rsidP="007D113E">
      <w:pPr>
        <w:pStyle w:val="TimesRoman"/>
        <w:ind w:right="-72"/>
        <w:jc w:val="both"/>
        <w:rPr>
          <w:rFonts w:asciiTheme="minorHAnsi" w:hAnsiTheme="minorHAnsi"/>
          <w:sz w:val="16"/>
          <w:szCs w:val="22"/>
        </w:rPr>
      </w:pPr>
    </w:p>
    <w:p w14:paraId="2A2B9D23" w14:textId="77777777" w:rsidR="00FA63FC" w:rsidRPr="000B56B1" w:rsidRDefault="00FA63FC" w:rsidP="007D113E">
      <w:pPr>
        <w:pStyle w:val="TimesRoman"/>
        <w:ind w:right="-72"/>
        <w:jc w:val="both"/>
        <w:rPr>
          <w:rFonts w:asciiTheme="minorHAnsi" w:hAnsiTheme="minorHAnsi"/>
          <w:sz w:val="22"/>
          <w:szCs w:val="22"/>
        </w:rPr>
      </w:pPr>
      <w:r w:rsidRPr="000B56B1">
        <w:rPr>
          <w:rFonts w:asciiTheme="minorHAnsi" w:hAnsiTheme="minorHAnsi"/>
          <w:sz w:val="22"/>
          <w:szCs w:val="22"/>
        </w:rPr>
        <w:t>Sincerely,</w:t>
      </w:r>
    </w:p>
    <w:p w14:paraId="66381304" w14:textId="77777777" w:rsidR="00FA63FC" w:rsidRDefault="00FA63FC" w:rsidP="00FA63FC">
      <w:pPr>
        <w:spacing w:after="0" w:line="240" w:lineRule="auto"/>
      </w:pPr>
      <w:r w:rsidRPr="000B56B1">
        <w:rPr>
          <w:noProof/>
        </w:rPr>
        <w:drawing>
          <wp:inline distT="0" distB="0" distL="0" distR="0" wp14:anchorId="1504E77E" wp14:editId="78317BD3">
            <wp:extent cx="1804035" cy="375139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1" t="16232" r="60941" b="78887"/>
                    <a:stretch/>
                  </pic:blipFill>
                  <pic:spPr bwMode="auto">
                    <a:xfrm>
                      <a:off x="0" y="0"/>
                      <a:ext cx="1805529" cy="37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503C79" w14:textId="2E2CE864" w:rsidR="00A66B9F" w:rsidRPr="000B56B1" w:rsidRDefault="00FA63FC" w:rsidP="007D113E">
      <w:pPr>
        <w:pStyle w:val="TimesRoman"/>
        <w:ind w:right="-72"/>
        <w:jc w:val="both"/>
        <w:rPr>
          <w:rFonts w:asciiTheme="minorHAnsi" w:hAnsiTheme="minorHAnsi"/>
          <w:bCs/>
          <w:sz w:val="22"/>
          <w:szCs w:val="22"/>
        </w:rPr>
      </w:pPr>
      <w:r w:rsidRPr="000B56B1">
        <w:rPr>
          <w:rFonts w:asciiTheme="minorHAnsi" w:hAnsiTheme="minorHAnsi"/>
          <w:bCs/>
          <w:sz w:val="22"/>
          <w:szCs w:val="22"/>
        </w:rPr>
        <w:t>Fr. David Buersmeyer</w:t>
      </w:r>
    </w:p>
    <w:p w14:paraId="4DE3D1A5" w14:textId="24AF7852" w:rsidR="006C77DA" w:rsidRDefault="00FA63FC" w:rsidP="007D113E">
      <w:pPr>
        <w:pStyle w:val="TimesRoman"/>
        <w:ind w:right="-72"/>
        <w:jc w:val="both"/>
        <w:rPr>
          <w:rFonts w:asciiTheme="minorHAnsi" w:hAnsiTheme="minorHAnsi"/>
          <w:sz w:val="22"/>
          <w:szCs w:val="22"/>
        </w:rPr>
      </w:pPr>
      <w:r w:rsidRPr="000B56B1">
        <w:rPr>
          <w:rFonts w:asciiTheme="minorHAnsi" w:hAnsiTheme="minorHAnsi"/>
          <w:sz w:val="22"/>
          <w:szCs w:val="22"/>
        </w:rPr>
        <w:t>Pastor</w:t>
      </w:r>
    </w:p>
    <w:sectPr w:rsidR="006C77DA" w:rsidSect="00CD5E7C">
      <w:pgSz w:w="12240" w:h="15840" w:code="1"/>
      <w:pgMar w:top="1152" w:right="1008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FC"/>
    <w:rsid w:val="00002BDE"/>
    <w:rsid w:val="000375A8"/>
    <w:rsid w:val="00126567"/>
    <w:rsid w:val="00197031"/>
    <w:rsid w:val="002D6F6A"/>
    <w:rsid w:val="003C3408"/>
    <w:rsid w:val="0043083E"/>
    <w:rsid w:val="004500ED"/>
    <w:rsid w:val="004A3D15"/>
    <w:rsid w:val="004B637C"/>
    <w:rsid w:val="004F3431"/>
    <w:rsid w:val="0052441F"/>
    <w:rsid w:val="00553E70"/>
    <w:rsid w:val="005A2231"/>
    <w:rsid w:val="005C2AE7"/>
    <w:rsid w:val="006446C2"/>
    <w:rsid w:val="00663E47"/>
    <w:rsid w:val="006C77DA"/>
    <w:rsid w:val="00726E5F"/>
    <w:rsid w:val="007303A6"/>
    <w:rsid w:val="007320FC"/>
    <w:rsid w:val="00755C31"/>
    <w:rsid w:val="00782A5B"/>
    <w:rsid w:val="007D113E"/>
    <w:rsid w:val="008509A0"/>
    <w:rsid w:val="008A0BD1"/>
    <w:rsid w:val="009F1794"/>
    <w:rsid w:val="00A030F0"/>
    <w:rsid w:val="00A346A0"/>
    <w:rsid w:val="00A66B9F"/>
    <w:rsid w:val="00B3496F"/>
    <w:rsid w:val="00BA6872"/>
    <w:rsid w:val="00C0605B"/>
    <w:rsid w:val="00CD5E7C"/>
    <w:rsid w:val="00CE5A84"/>
    <w:rsid w:val="00D07D52"/>
    <w:rsid w:val="00E24FB6"/>
    <w:rsid w:val="00EC6251"/>
    <w:rsid w:val="00FA63FC"/>
    <w:rsid w:val="00FE37A2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408B"/>
  <w15:chartTrackingRefBased/>
  <w15:docId w15:val="{E34C453B-14CC-4E5D-A1CB-0B812B27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Roman">
    <w:name w:val="TimesRoman"/>
    <w:basedOn w:val="Normal"/>
    <w:rsid w:val="00FA63FC"/>
    <w:pPr>
      <w:overflowPunct w:val="0"/>
      <w:autoSpaceDE w:val="0"/>
      <w:autoSpaceDN w:val="0"/>
      <w:adjustRightInd w:val="0"/>
      <w:spacing w:after="0" w:line="240" w:lineRule="auto"/>
      <w:ind w:right="-29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Neer, Cynthia</dc:creator>
  <cp:keywords/>
  <dc:description/>
  <cp:lastModifiedBy>Buersmeyer, Fr. David</cp:lastModifiedBy>
  <cp:revision>2</cp:revision>
  <cp:lastPrinted>2021-04-15T19:05:00Z</cp:lastPrinted>
  <dcterms:created xsi:type="dcterms:W3CDTF">2023-04-18T17:01:00Z</dcterms:created>
  <dcterms:modified xsi:type="dcterms:W3CDTF">2023-04-18T17:01:00Z</dcterms:modified>
</cp:coreProperties>
</file>